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CBC6" w14:textId="77777777" w:rsidR="009C4495" w:rsidRPr="001F0096" w:rsidRDefault="009C4495" w:rsidP="001F0096">
      <w:pPr>
        <w:autoSpaceDE w:val="0"/>
        <w:autoSpaceDN w:val="0"/>
        <w:adjustRightInd w:val="0"/>
        <w:jc w:val="both"/>
        <w:rPr>
          <w:rFonts w:cstheme="minorHAnsi"/>
          <w:bCs/>
          <w:color w:val="000000"/>
        </w:rPr>
      </w:pPr>
    </w:p>
    <w:p w14:paraId="7DF82B71" w14:textId="77777777" w:rsidR="001F0096" w:rsidRDefault="00AF4CC7" w:rsidP="001F0096">
      <w:pPr>
        <w:autoSpaceDE w:val="0"/>
        <w:autoSpaceDN w:val="0"/>
        <w:adjustRightInd w:val="0"/>
        <w:jc w:val="center"/>
        <w:rPr>
          <w:rFonts w:asciiTheme="minorHAnsi" w:hAnsiTheme="minorHAnsi" w:cstheme="minorHAnsi"/>
          <w:b/>
          <w:bCs/>
          <w:color w:val="000000"/>
        </w:rPr>
      </w:pPr>
      <w:r w:rsidRPr="001F0096">
        <w:rPr>
          <w:rFonts w:asciiTheme="minorHAnsi" w:hAnsiTheme="minorHAnsi" w:cstheme="minorHAnsi"/>
          <w:b/>
          <w:bCs/>
          <w:color w:val="000000"/>
        </w:rPr>
        <w:t>A</w:t>
      </w:r>
      <w:r w:rsidR="009C4495" w:rsidRPr="001F0096">
        <w:rPr>
          <w:rFonts w:asciiTheme="minorHAnsi" w:hAnsiTheme="minorHAnsi" w:cstheme="minorHAnsi"/>
          <w:b/>
          <w:bCs/>
          <w:color w:val="000000"/>
        </w:rPr>
        <w:t xml:space="preserve"> Firenze </w:t>
      </w:r>
      <w:r w:rsidRPr="001F0096">
        <w:rPr>
          <w:rFonts w:asciiTheme="minorHAnsi" w:hAnsiTheme="minorHAnsi" w:cstheme="minorHAnsi"/>
          <w:b/>
          <w:bCs/>
          <w:color w:val="000000"/>
        </w:rPr>
        <w:t xml:space="preserve">dal 24 al 26 novembre </w:t>
      </w:r>
      <w:r w:rsidR="009C4495" w:rsidRPr="001F0096">
        <w:rPr>
          <w:rFonts w:asciiTheme="minorHAnsi" w:hAnsiTheme="minorHAnsi" w:cstheme="minorHAnsi"/>
          <w:b/>
          <w:bCs/>
          <w:color w:val="000000"/>
        </w:rPr>
        <w:t xml:space="preserve">l’undicesimo </w:t>
      </w:r>
    </w:p>
    <w:p w14:paraId="34A776F4" w14:textId="77777777" w:rsidR="009C4495" w:rsidRPr="001F0096" w:rsidRDefault="009C4495" w:rsidP="001F0096">
      <w:pPr>
        <w:autoSpaceDE w:val="0"/>
        <w:autoSpaceDN w:val="0"/>
        <w:adjustRightInd w:val="0"/>
        <w:jc w:val="center"/>
        <w:rPr>
          <w:rFonts w:asciiTheme="minorHAnsi" w:hAnsiTheme="minorHAnsi" w:cstheme="minorHAnsi"/>
          <w:b/>
          <w:bCs/>
          <w:color w:val="000000"/>
        </w:rPr>
      </w:pPr>
      <w:r w:rsidRPr="001F0096">
        <w:rPr>
          <w:rFonts w:asciiTheme="minorHAnsi" w:hAnsiTheme="minorHAnsi" w:cstheme="minorHAnsi"/>
          <w:b/>
          <w:bCs/>
          <w:color w:val="000000"/>
        </w:rPr>
        <w:t>FESTIVAL INTERNAZIONALE DI ARCHITETTURA IN VIDEO</w:t>
      </w:r>
    </w:p>
    <w:p w14:paraId="178B2D82" w14:textId="77777777" w:rsidR="00AF4CC7" w:rsidRPr="001F0096" w:rsidRDefault="009C4495" w:rsidP="001F0096">
      <w:pPr>
        <w:autoSpaceDE w:val="0"/>
        <w:autoSpaceDN w:val="0"/>
        <w:adjustRightInd w:val="0"/>
        <w:jc w:val="center"/>
        <w:rPr>
          <w:rFonts w:asciiTheme="minorHAnsi" w:hAnsiTheme="minorHAnsi" w:cstheme="minorHAnsi"/>
          <w:bCs/>
          <w:color w:val="000000"/>
        </w:rPr>
      </w:pPr>
      <w:r w:rsidRPr="001F0096">
        <w:rPr>
          <w:rFonts w:asciiTheme="minorHAnsi" w:hAnsiTheme="minorHAnsi" w:cstheme="minorHAnsi"/>
          <w:bCs/>
          <w:color w:val="000000"/>
        </w:rPr>
        <w:t>La rassegna è dedicata a “Abitare Mediterraneo”</w:t>
      </w:r>
      <w:r w:rsidR="00AF4CC7" w:rsidRPr="001F0096">
        <w:rPr>
          <w:rFonts w:asciiTheme="minorHAnsi" w:hAnsiTheme="minorHAnsi" w:cstheme="minorHAnsi"/>
          <w:bCs/>
          <w:color w:val="000000"/>
        </w:rPr>
        <w:t>.</w:t>
      </w:r>
    </w:p>
    <w:p w14:paraId="515D96E9" w14:textId="77777777" w:rsidR="009C4495" w:rsidRPr="001F0096" w:rsidRDefault="00AF4CC7" w:rsidP="001F0096">
      <w:pPr>
        <w:autoSpaceDE w:val="0"/>
        <w:autoSpaceDN w:val="0"/>
        <w:adjustRightInd w:val="0"/>
        <w:jc w:val="center"/>
        <w:rPr>
          <w:rFonts w:asciiTheme="minorHAnsi" w:hAnsiTheme="minorHAnsi" w:cstheme="minorHAnsi"/>
          <w:bCs/>
          <w:i/>
          <w:sz w:val="22"/>
        </w:rPr>
      </w:pPr>
      <w:r w:rsidRPr="001F0096">
        <w:rPr>
          <w:rFonts w:asciiTheme="minorHAnsi" w:hAnsiTheme="minorHAnsi" w:cstheme="minorHAnsi"/>
          <w:bCs/>
          <w:i/>
          <w:sz w:val="22"/>
        </w:rPr>
        <w:t>Fra i video “Libia 1938” un rarissimo documentario</w:t>
      </w:r>
      <w:r w:rsidR="00D74C1E" w:rsidRPr="001F0096">
        <w:rPr>
          <w:rFonts w:asciiTheme="minorHAnsi" w:hAnsiTheme="minorHAnsi" w:cstheme="minorHAnsi"/>
          <w:bCs/>
          <w:i/>
          <w:sz w:val="22"/>
        </w:rPr>
        <w:t xml:space="preserve"> d’epoca</w:t>
      </w:r>
      <w:r w:rsidRPr="001F0096">
        <w:rPr>
          <w:rFonts w:asciiTheme="minorHAnsi" w:hAnsiTheme="minorHAnsi" w:cstheme="minorHAnsi"/>
          <w:bCs/>
          <w:i/>
          <w:sz w:val="22"/>
        </w:rPr>
        <w:t xml:space="preserve"> dell’antropologo Paolo Graziosi.</w:t>
      </w:r>
    </w:p>
    <w:p w14:paraId="0E735BD0" w14:textId="77777777" w:rsidR="001F0096" w:rsidRDefault="00AF4CC7" w:rsidP="001F0096">
      <w:pPr>
        <w:tabs>
          <w:tab w:val="left" w:pos="5400"/>
        </w:tabs>
        <w:jc w:val="center"/>
        <w:rPr>
          <w:rFonts w:asciiTheme="minorHAnsi" w:hAnsiTheme="minorHAnsi" w:cstheme="minorHAnsi"/>
          <w:bCs/>
          <w:i/>
          <w:sz w:val="22"/>
        </w:rPr>
      </w:pPr>
      <w:r w:rsidRPr="001F0096">
        <w:rPr>
          <w:rFonts w:asciiTheme="minorHAnsi" w:hAnsiTheme="minorHAnsi" w:cstheme="minorHAnsi"/>
          <w:bCs/>
          <w:i/>
          <w:sz w:val="22"/>
        </w:rPr>
        <w:t xml:space="preserve">Sabato 26 </w:t>
      </w:r>
      <w:r w:rsidR="001F0096">
        <w:rPr>
          <w:rFonts w:asciiTheme="minorHAnsi" w:hAnsiTheme="minorHAnsi" w:cstheme="minorHAnsi"/>
          <w:bCs/>
          <w:i/>
          <w:sz w:val="22"/>
        </w:rPr>
        <w:t>Premiazione del concorso per tesi di laurea in video e multimedia</w:t>
      </w:r>
    </w:p>
    <w:p w14:paraId="7A95F501" w14:textId="77777777" w:rsidR="00AF4CC7" w:rsidRPr="001F0096" w:rsidRDefault="00AF4CC7" w:rsidP="001F0096">
      <w:pPr>
        <w:tabs>
          <w:tab w:val="left" w:pos="5400"/>
        </w:tabs>
        <w:jc w:val="center"/>
        <w:rPr>
          <w:rFonts w:asciiTheme="minorHAnsi" w:hAnsiTheme="minorHAnsi" w:cstheme="minorHAnsi"/>
          <w:bCs/>
          <w:i/>
        </w:rPr>
      </w:pPr>
    </w:p>
    <w:p w14:paraId="65E51B46" w14:textId="77777777" w:rsidR="009C4495" w:rsidRPr="001F0096" w:rsidRDefault="009C4495" w:rsidP="001F0096">
      <w:pPr>
        <w:autoSpaceDE w:val="0"/>
        <w:autoSpaceDN w:val="0"/>
        <w:adjustRightInd w:val="0"/>
        <w:jc w:val="both"/>
        <w:rPr>
          <w:rFonts w:cstheme="minorHAnsi"/>
          <w:bCs/>
          <w:color w:val="000000"/>
        </w:rPr>
      </w:pPr>
    </w:p>
    <w:p w14:paraId="21544CA2" w14:textId="77777777" w:rsidR="009C4495" w:rsidRPr="001F0096" w:rsidRDefault="00D74C1E" w:rsidP="001F0096">
      <w:pPr>
        <w:autoSpaceDE w:val="0"/>
        <w:autoSpaceDN w:val="0"/>
        <w:adjustRightInd w:val="0"/>
        <w:jc w:val="both"/>
        <w:rPr>
          <w:rFonts w:asciiTheme="minorHAnsi" w:hAnsiTheme="minorHAnsi" w:cstheme="minorHAnsi"/>
          <w:bCs/>
          <w:color w:val="000000"/>
        </w:rPr>
      </w:pPr>
      <w:r w:rsidRPr="001F0096">
        <w:rPr>
          <w:rFonts w:asciiTheme="minorHAnsi" w:hAnsiTheme="minorHAnsi" w:cstheme="minorHAnsi"/>
          <w:bCs/>
          <w:color w:val="000000"/>
        </w:rPr>
        <w:t>Tre giorni di video, documentari, installazioni e incontri per esplorare temi (e luoghi) emergenti</w:t>
      </w:r>
      <w:r w:rsidR="000D61EB" w:rsidRPr="001F0096">
        <w:rPr>
          <w:rFonts w:asciiTheme="minorHAnsi" w:hAnsiTheme="minorHAnsi" w:cstheme="minorHAnsi"/>
          <w:bCs/>
          <w:color w:val="000000"/>
        </w:rPr>
        <w:t xml:space="preserve"> </w:t>
      </w:r>
      <w:r w:rsidRPr="001F0096">
        <w:rPr>
          <w:rFonts w:asciiTheme="minorHAnsi" w:hAnsiTheme="minorHAnsi" w:cstheme="minorHAnsi"/>
          <w:bCs/>
          <w:color w:val="000000"/>
        </w:rPr>
        <w:t>dell’architettura contemporanea.</w:t>
      </w:r>
    </w:p>
    <w:p w14:paraId="3A0CB486" w14:textId="77777777" w:rsidR="00D74C1E" w:rsidRPr="001F0096" w:rsidRDefault="00D74C1E" w:rsidP="001F0096">
      <w:pPr>
        <w:autoSpaceDE w:val="0"/>
        <w:autoSpaceDN w:val="0"/>
        <w:adjustRightInd w:val="0"/>
        <w:jc w:val="both"/>
        <w:rPr>
          <w:rFonts w:asciiTheme="minorHAnsi" w:hAnsiTheme="minorHAnsi" w:cstheme="minorHAnsi"/>
          <w:bCs/>
          <w:color w:val="000000"/>
        </w:rPr>
      </w:pPr>
      <w:r w:rsidRPr="001F0096">
        <w:rPr>
          <w:rFonts w:asciiTheme="minorHAnsi" w:hAnsiTheme="minorHAnsi" w:cstheme="minorHAnsi"/>
          <w:bCs/>
          <w:color w:val="000000"/>
        </w:rPr>
        <w:t xml:space="preserve">Nasce dall’attività universitaria, ma </w:t>
      </w:r>
      <w:r w:rsidR="000D61EB" w:rsidRPr="001F0096">
        <w:rPr>
          <w:rFonts w:asciiTheme="minorHAnsi" w:hAnsiTheme="minorHAnsi" w:cstheme="minorHAnsi"/>
          <w:bCs/>
          <w:color w:val="000000"/>
        </w:rPr>
        <w:t>è un appuntamento</w:t>
      </w:r>
      <w:r w:rsidRPr="001F0096">
        <w:rPr>
          <w:rFonts w:asciiTheme="minorHAnsi" w:hAnsiTheme="minorHAnsi" w:cstheme="minorHAnsi"/>
          <w:bCs/>
          <w:color w:val="000000"/>
        </w:rPr>
        <w:t xml:space="preserve"> anche </w:t>
      </w:r>
      <w:r w:rsidR="000D61EB" w:rsidRPr="001F0096">
        <w:rPr>
          <w:rFonts w:asciiTheme="minorHAnsi" w:hAnsiTheme="minorHAnsi" w:cstheme="minorHAnsi"/>
          <w:bCs/>
          <w:color w:val="000000"/>
        </w:rPr>
        <w:t>per i</w:t>
      </w:r>
      <w:r w:rsidRPr="001F0096">
        <w:rPr>
          <w:rFonts w:asciiTheme="minorHAnsi" w:hAnsiTheme="minorHAnsi" w:cstheme="minorHAnsi"/>
          <w:bCs/>
          <w:color w:val="000000"/>
        </w:rPr>
        <w:t xml:space="preserve">l </w:t>
      </w:r>
      <w:r w:rsidR="00A5360E" w:rsidRPr="001F0096">
        <w:rPr>
          <w:rFonts w:asciiTheme="minorHAnsi" w:hAnsiTheme="minorHAnsi" w:cstheme="minorHAnsi"/>
          <w:bCs/>
          <w:color w:val="000000"/>
        </w:rPr>
        <w:t xml:space="preserve">grande </w:t>
      </w:r>
      <w:r w:rsidRPr="001F0096">
        <w:rPr>
          <w:rFonts w:asciiTheme="minorHAnsi" w:hAnsiTheme="minorHAnsi" w:cstheme="minorHAnsi"/>
          <w:bCs/>
          <w:color w:val="000000"/>
        </w:rPr>
        <w:t xml:space="preserve">pubblico il </w:t>
      </w:r>
      <w:r w:rsidRPr="001F0096">
        <w:rPr>
          <w:rFonts w:asciiTheme="minorHAnsi" w:hAnsiTheme="minorHAnsi" w:cstheme="minorHAnsi"/>
          <w:b/>
          <w:bCs/>
          <w:color w:val="000000"/>
        </w:rPr>
        <w:t>Festival internaz</w:t>
      </w:r>
      <w:r w:rsidR="00A75F1B">
        <w:rPr>
          <w:rFonts w:asciiTheme="minorHAnsi" w:hAnsiTheme="minorHAnsi" w:cstheme="minorHAnsi"/>
          <w:b/>
          <w:bCs/>
          <w:color w:val="000000"/>
        </w:rPr>
        <w:t>ionale di A</w:t>
      </w:r>
      <w:r w:rsidRPr="001F0096">
        <w:rPr>
          <w:rFonts w:asciiTheme="minorHAnsi" w:hAnsiTheme="minorHAnsi" w:cstheme="minorHAnsi"/>
          <w:b/>
          <w:bCs/>
          <w:color w:val="000000"/>
        </w:rPr>
        <w:t>rchitettura in video</w:t>
      </w:r>
      <w:r w:rsidR="001F0096">
        <w:rPr>
          <w:rFonts w:asciiTheme="minorHAnsi" w:hAnsiTheme="minorHAnsi" w:cstheme="minorHAnsi"/>
          <w:b/>
          <w:bCs/>
          <w:color w:val="000000"/>
        </w:rPr>
        <w:t xml:space="preserve"> - MEDIARC</w:t>
      </w:r>
      <w:r w:rsidRPr="001F0096">
        <w:rPr>
          <w:rFonts w:asciiTheme="minorHAnsi" w:hAnsiTheme="minorHAnsi" w:cstheme="minorHAnsi"/>
          <w:bCs/>
          <w:color w:val="000000"/>
        </w:rPr>
        <w:t xml:space="preserve">, in programma a Firenze </w:t>
      </w:r>
      <w:r w:rsidRPr="001F0096">
        <w:rPr>
          <w:rFonts w:asciiTheme="minorHAnsi" w:hAnsiTheme="minorHAnsi" w:cstheme="minorHAnsi"/>
          <w:b/>
          <w:bCs/>
          <w:color w:val="000000"/>
        </w:rPr>
        <w:t>dal 24 al 26 novembre</w:t>
      </w:r>
      <w:r w:rsidRPr="001F0096">
        <w:rPr>
          <w:rFonts w:asciiTheme="minorHAnsi" w:hAnsiTheme="minorHAnsi" w:cstheme="minorHAnsi"/>
          <w:bCs/>
          <w:color w:val="000000"/>
        </w:rPr>
        <w:t xml:space="preserve"> nello </w:t>
      </w:r>
      <w:r w:rsidRPr="001F0096">
        <w:rPr>
          <w:rFonts w:asciiTheme="minorHAnsi" w:hAnsiTheme="minorHAnsi" w:cstheme="minorHAnsi"/>
          <w:bCs/>
          <w:i/>
          <w:color w:val="000000"/>
        </w:rPr>
        <w:t>Spazio Urbano Contemporaneo</w:t>
      </w:r>
      <w:r w:rsidRPr="001F0096">
        <w:rPr>
          <w:rFonts w:asciiTheme="minorHAnsi" w:hAnsiTheme="minorHAnsi" w:cstheme="minorHAnsi"/>
          <w:bCs/>
          <w:color w:val="000000"/>
        </w:rPr>
        <w:t xml:space="preserve"> in Pi</w:t>
      </w:r>
      <w:r w:rsidR="000D61EB" w:rsidRPr="001F0096">
        <w:rPr>
          <w:rFonts w:asciiTheme="minorHAnsi" w:hAnsiTheme="minorHAnsi" w:cstheme="minorHAnsi"/>
          <w:bCs/>
          <w:color w:val="000000"/>
        </w:rPr>
        <w:t>a</w:t>
      </w:r>
      <w:r w:rsidRPr="001F0096">
        <w:rPr>
          <w:rFonts w:asciiTheme="minorHAnsi" w:hAnsiTheme="minorHAnsi" w:cstheme="minorHAnsi"/>
          <w:bCs/>
          <w:color w:val="000000"/>
        </w:rPr>
        <w:t>zza delle Murate.</w:t>
      </w:r>
    </w:p>
    <w:p w14:paraId="14765212" w14:textId="77777777" w:rsidR="00D74C1E" w:rsidRPr="001F0096" w:rsidRDefault="00D74C1E" w:rsidP="001F0096">
      <w:pPr>
        <w:autoSpaceDE w:val="0"/>
        <w:autoSpaceDN w:val="0"/>
        <w:adjustRightInd w:val="0"/>
        <w:jc w:val="both"/>
        <w:rPr>
          <w:rFonts w:asciiTheme="minorHAnsi" w:hAnsiTheme="minorHAnsi" w:cstheme="minorHAnsi"/>
          <w:color w:val="000000"/>
        </w:rPr>
      </w:pPr>
      <w:r w:rsidRPr="001F0096">
        <w:rPr>
          <w:rFonts w:asciiTheme="minorHAnsi" w:hAnsiTheme="minorHAnsi" w:cstheme="minorHAnsi"/>
          <w:bCs/>
          <w:color w:val="000000"/>
        </w:rPr>
        <w:t xml:space="preserve">La rassegna è promossa dal </w:t>
      </w:r>
      <w:r w:rsidRPr="001F0096">
        <w:rPr>
          <w:rFonts w:asciiTheme="minorHAnsi" w:hAnsiTheme="minorHAnsi" w:cstheme="minorHAnsi"/>
          <w:color w:val="000000"/>
        </w:rPr>
        <w:t>Dipartimento di Tecnologie dell’Architettura e Design “Pierluigi Spadolini" dell’</w:t>
      </w:r>
      <w:r w:rsidR="00A75F1B">
        <w:rPr>
          <w:rFonts w:asciiTheme="minorHAnsi" w:hAnsiTheme="minorHAnsi" w:cstheme="minorHAnsi"/>
          <w:color w:val="000000"/>
        </w:rPr>
        <w:t>ateneo fiorentino</w:t>
      </w:r>
      <w:r w:rsidR="000D61EB" w:rsidRPr="001F0096">
        <w:rPr>
          <w:rFonts w:asciiTheme="minorHAnsi" w:hAnsiTheme="minorHAnsi" w:cstheme="minorHAnsi"/>
          <w:color w:val="000000"/>
        </w:rPr>
        <w:t>.</w:t>
      </w:r>
    </w:p>
    <w:p w14:paraId="1A374AC4" w14:textId="77777777" w:rsidR="00A5360E" w:rsidRPr="001F0096" w:rsidRDefault="000D61EB" w:rsidP="001F0096">
      <w:pPr>
        <w:jc w:val="both"/>
        <w:rPr>
          <w:rFonts w:asciiTheme="minorHAnsi" w:hAnsiTheme="minorHAnsi" w:cstheme="minorHAnsi"/>
        </w:rPr>
      </w:pPr>
      <w:r w:rsidRPr="001F0096">
        <w:rPr>
          <w:rFonts w:asciiTheme="minorHAnsi" w:hAnsiTheme="minorHAnsi" w:cstheme="minorHAnsi"/>
          <w:color w:val="000000"/>
        </w:rPr>
        <w:t xml:space="preserve">Tema principale del ricchissimo programma </w:t>
      </w:r>
      <w:r w:rsidR="007C4483" w:rsidRPr="001F0096">
        <w:rPr>
          <w:rFonts w:asciiTheme="minorHAnsi" w:hAnsiTheme="minorHAnsi" w:cstheme="minorHAnsi"/>
          <w:color w:val="000000"/>
        </w:rPr>
        <w:t xml:space="preserve">dell’undicesima edizione </w:t>
      </w:r>
      <w:r w:rsidRPr="001F0096">
        <w:rPr>
          <w:rFonts w:asciiTheme="minorHAnsi" w:hAnsiTheme="minorHAnsi" w:cstheme="minorHAnsi"/>
          <w:color w:val="000000"/>
        </w:rPr>
        <w:t xml:space="preserve">è “Abitare Mediterraneo”, argomento anche di un progetto </w:t>
      </w:r>
      <w:r w:rsidR="00A75F1B">
        <w:rPr>
          <w:rFonts w:asciiTheme="minorHAnsi" w:hAnsiTheme="minorHAnsi" w:cstheme="minorHAnsi"/>
          <w:color w:val="000000"/>
        </w:rPr>
        <w:t xml:space="preserve">dell’Università di Firenze </w:t>
      </w:r>
      <w:r w:rsidRPr="001F0096">
        <w:rPr>
          <w:rFonts w:asciiTheme="minorHAnsi" w:hAnsiTheme="minorHAnsi" w:cstheme="minorHAnsi"/>
          <w:color w:val="000000"/>
        </w:rPr>
        <w:t>finanziato dalla Regione Toscana, con l’obiettivo della</w:t>
      </w:r>
      <w:r w:rsidRPr="001F0096">
        <w:rPr>
          <w:rFonts w:asciiTheme="minorHAnsi" w:hAnsiTheme="minorHAnsi" w:cstheme="minorHAnsi"/>
        </w:rPr>
        <w:t xml:space="preserve"> sostenibilità ambientale e energetica nella qualità e vivibilità dell’abitare</w:t>
      </w:r>
      <w:r w:rsidR="00A5360E" w:rsidRPr="001F0096">
        <w:rPr>
          <w:rFonts w:asciiTheme="minorHAnsi" w:hAnsiTheme="minorHAnsi" w:cstheme="minorHAnsi"/>
        </w:rPr>
        <w:t>: sono previsti u</w:t>
      </w:r>
      <w:r w:rsidRPr="001F0096">
        <w:rPr>
          <w:rFonts w:asciiTheme="minorHAnsi" w:hAnsiTheme="minorHAnsi" w:cstheme="minorHAnsi"/>
        </w:rPr>
        <w:t xml:space="preserve">n convegno del gruppo di progetto, diretto da Marco Sala, </w:t>
      </w:r>
      <w:r w:rsidR="00A5360E" w:rsidRPr="001F0096">
        <w:rPr>
          <w:rFonts w:asciiTheme="minorHAnsi" w:hAnsiTheme="minorHAnsi" w:cstheme="minorHAnsi"/>
        </w:rPr>
        <w:t>e una selezione di video. Sarà presentato, fra l’altro, “Libia 1938” un reportage d’epoca girato dal famoso antropologo fiorentino Paolo Graziosi.</w:t>
      </w:r>
    </w:p>
    <w:p w14:paraId="563C0CF4" w14:textId="77777777" w:rsidR="00A5360E" w:rsidRPr="001F0096" w:rsidRDefault="00A5360E" w:rsidP="001F0096">
      <w:pPr>
        <w:autoSpaceDE w:val="0"/>
        <w:autoSpaceDN w:val="0"/>
        <w:adjustRightInd w:val="0"/>
        <w:jc w:val="both"/>
        <w:rPr>
          <w:rFonts w:asciiTheme="minorHAnsi" w:hAnsiTheme="minorHAnsi" w:cstheme="minorHAnsi"/>
          <w:bCs/>
          <w:iCs/>
        </w:rPr>
      </w:pPr>
      <w:r w:rsidRPr="001F0096">
        <w:rPr>
          <w:rFonts w:asciiTheme="minorHAnsi" w:hAnsiTheme="minorHAnsi" w:cstheme="minorHAnsi"/>
        </w:rPr>
        <w:t xml:space="preserve">La rassegna è anche occasione per segnalare il lavoro dei più giovani. Al suo interno, infatti, si svolgerà la premiazione </w:t>
      </w:r>
      <w:r w:rsidRPr="001F0096">
        <w:rPr>
          <w:rFonts w:asciiTheme="minorHAnsi" w:hAnsiTheme="minorHAnsi" w:cstheme="minorHAnsi"/>
          <w:bCs/>
          <w:iCs/>
        </w:rPr>
        <w:t xml:space="preserve">del </w:t>
      </w:r>
      <w:r w:rsidRPr="001F0096">
        <w:rPr>
          <w:rFonts w:asciiTheme="minorHAnsi" w:hAnsiTheme="minorHAnsi" w:cstheme="minorHAnsi"/>
          <w:b/>
          <w:bCs/>
          <w:iCs/>
        </w:rPr>
        <w:t>Concorso per Tesi di Laurea in video e multimedia</w:t>
      </w:r>
      <w:r w:rsidRPr="001F0096">
        <w:rPr>
          <w:rFonts w:asciiTheme="minorHAnsi" w:hAnsiTheme="minorHAnsi" w:cstheme="minorHAnsi"/>
          <w:bCs/>
          <w:iCs/>
        </w:rPr>
        <w:t xml:space="preserve"> - Premio Presidente della Repubblica, e per progetti di architettura che desiderano valorizzare e promuovere i nuovi linguaggi espositivi del progetto di architettura e design con tecnologie di rappresentazione video e multimediali. </w:t>
      </w:r>
      <w:r w:rsidR="001F0096" w:rsidRPr="001F0096">
        <w:rPr>
          <w:rFonts w:asciiTheme="minorHAnsi" w:hAnsiTheme="minorHAnsi" w:cstheme="minorHAnsi"/>
          <w:bCs/>
          <w:iCs/>
        </w:rPr>
        <w:t xml:space="preserve">Presiede la giuria </w:t>
      </w:r>
      <w:r w:rsidR="001F0096" w:rsidRPr="001F0096">
        <w:rPr>
          <w:rFonts w:asciiTheme="minorHAnsi" w:hAnsiTheme="minorHAnsi" w:cstheme="minorHAnsi"/>
          <w:b/>
          <w:bCs/>
          <w:iCs/>
        </w:rPr>
        <w:t>Cosimo Carlo Buccolieri</w:t>
      </w:r>
      <w:r w:rsidR="001F0096" w:rsidRPr="001F0096">
        <w:rPr>
          <w:rFonts w:asciiTheme="minorHAnsi" w:hAnsiTheme="minorHAnsi" w:cstheme="minorHAnsi"/>
          <w:bCs/>
          <w:iCs/>
        </w:rPr>
        <w:t>.</w:t>
      </w:r>
    </w:p>
    <w:p w14:paraId="58C9DEFB" w14:textId="77777777" w:rsidR="00A5360E" w:rsidRPr="001F0096" w:rsidRDefault="00A5360E" w:rsidP="001F0096">
      <w:pPr>
        <w:autoSpaceDE w:val="0"/>
        <w:autoSpaceDN w:val="0"/>
        <w:adjustRightInd w:val="0"/>
        <w:jc w:val="both"/>
        <w:rPr>
          <w:rFonts w:asciiTheme="minorHAnsi" w:hAnsiTheme="minorHAnsi" w:cstheme="minorHAnsi"/>
        </w:rPr>
      </w:pPr>
    </w:p>
    <w:p w14:paraId="537C2411" w14:textId="77777777" w:rsidR="007C4483" w:rsidRPr="001F0096" w:rsidRDefault="00D74C1E" w:rsidP="001F0096">
      <w:pPr>
        <w:autoSpaceDE w:val="0"/>
        <w:autoSpaceDN w:val="0"/>
        <w:adjustRightInd w:val="0"/>
        <w:jc w:val="both"/>
        <w:rPr>
          <w:rFonts w:asciiTheme="minorHAnsi" w:hAnsiTheme="minorHAnsi" w:cstheme="minorHAnsi"/>
        </w:rPr>
      </w:pPr>
      <w:r w:rsidRPr="001F0096">
        <w:rPr>
          <w:rFonts w:asciiTheme="minorHAnsi" w:hAnsiTheme="minorHAnsi" w:cstheme="minorHAnsi"/>
        </w:rPr>
        <w:t>“</w:t>
      </w:r>
      <w:r w:rsidRPr="001F0096">
        <w:rPr>
          <w:rFonts w:asciiTheme="minorHAnsi" w:hAnsiTheme="minorHAnsi" w:cstheme="minorHAnsi"/>
          <w:i/>
        </w:rPr>
        <w:t>Mediarc è ormai un tradizionale appuntamento di visione e riflessione sulla rappresentazione dell</w:t>
      </w:r>
      <w:r w:rsidRPr="001F0096">
        <w:rPr>
          <w:rFonts w:cstheme="minorHAnsi"/>
          <w:i/>
        </w:rPr>
        <w:t></w:t>
      </w:r>
      <w:r w:rsidRPr="001F0096">
        <w:rPr>
          <w:rFonts w:asciiTheme="minorHAnsi" w:hAnsiTheme="minorHAnsi" w:cstheme="minorHAnsi"/>
          <w:i/>
        </w:rPr>
        <w:t>architettura, del design, della sostenibilità della proposta progettuale dell</w:t>
      </w:r>
      <w:r w:rsidRPr="001F0096">
        <w:rPr>
          <w:rFonts w:cstheme="minorHAnsi"/>
          <w:i/>
        </w:rPr>
        <w:t></w:t>
      </w:r>
      <w:r w:rsidRPr="001F0096">
        <w:rPr>
          <w:rFonts w:asciiTheme="minorHAnsi" w:hAnsiTheme="minorHAnsi" w:cstheme="minorHAnsi"/>
          <w:i/>
        </w:rPr>
        <w:t>ambiente costruito, ed è un significativo punto di riferimento per il pubblico e per la comunità scientifica ed accademica. Si tratta di un</w:t>
      </w:r>
      <w:r w:rsidR="001F0096" w:rsidRPr="001F0096">
        <w:rPr>
          <w:rFonts w:cstheme="minorHAnsi"/>
          <w:i/>
        </w:rPr>
        <w:t>’</w:t>
      </w:r>
      <w:r w:rsidRPr="001F0096">
        <w:rPr>
          <w:rFonts w:asciiTheme="minorHAnsi" w:hAnsiTheme="minorHAnsi" w:cstheme="minorHAnsi"/>
          <w:i/>
        </w:rPr>
        <w:t>avventura mediatica ricca di suggestioni culturali e di ricerca visiva con cui si cerca di valorizzare e promuovere i nuovi progetti di architettura attraverso mezzi espressivi incisivi e attuali come le rappresentazioni audiovisive e multimediali</w:t>
      </w:r>
      <w:r w:rsidRPr="001F0096">
        <w:rPr>
          <w:rFonts w:asciiTheme="minorHAnsi" w:hAnsiTheme="minorHAnsi" w:cstheme="minorHAnsi"/>
        </w:rPr>
        <w:t>”</w:t>
      </w:r>
      <w:r w:rsidR="00A5360E" w:rsidRPr="001F0096">
        <w:rPr>
          <w:rFonts w:asciiTheme="minorHAnsi" w:hAnsiTheme="minorHAnsi" w:cstheme="minorHAnsi"/>
        </w:rPr>
        <w:t xml:space="preserve">, spiega il direttore artistico </w:t>
      </w:r>
      <w:r w:rsidR="00A5360E" w:rsidRPr="001F0096">
        <w:rPr>
          <w:rFonts w:asciiTheme="minorHAnsi" w:hAnsiTheme="minorHAnsi" w:cstheme="minorHAnsi"/>
          <w:b/>
        </w:rPr>
        <w:t>Alberto Di Cintio</w:t>
      </w:r>
      <w:r w:rsidR="007C4483" w:rsidRPr="001F0096">
        <w:rPr>
          <w:rFonts w:asciiTheme="minorHAnsi" w:hAnsiTheme="minorHAnsi" w:cstheme="minorHAnsi"/>
        </w:rPr>
        <w:t xml:space="preserve"> del</w:t>
      </w:r>
      <w:r w:rsidR="00A5360E" w:rsidRPr="001F0096">
        <w:rPr>
          <w:rFonts w:asciiTheme="minorHAnsi" w:hAnsiTheme="minorHAnsi" w:cstheme="minorHAnsi"/>
        </w:rPr>
        <w:t xml:space="preserve"> </w:t>
      </w:r>
      <w:r w:rsidR="007C4483" w:rsidRPr="001F0096">
        <w:rPr>
          <w:rFonts w:asciiTheme="minorHAnsi" w:hAnsiTheme="minorHAnsi" w:cstheme="minorHAnsi"/>
        </w:rPr>
        <w:t xml:space="preserve">dipartimento di </w:t>
      </w:r>
      <w:r w:rsidR="007C4483" w:rsidRPr="001F0096">
        <w:rPr>
          <w:rFonts w:asciiTheme="minorHAnsi" w:hAnsiTheme="minorHAnsi" w:cstheme="minorHAnsi"/>
          <w:color w:val="000000"/>
        </w:rPr>
        <w:t xml:space="preserve">Tecnologie dell’Architettura e Design dell’Università di Firenze, </w:t>
      </w:r>
      <w:r w:rsidR="007C4483" w:rsidRPr="001F0096">
        <w:rPr>
          <w:rFonts w:asciiTheme="minorHAnsi" w:hAnsiTheme="minorHAnsi" w:cstheme="minorHAnsi"/>
        </w:rPr>
        <w:t xml:space="preserve">che ha presentato </w:t>
      </w:r>
      <w:r w:rsidR="00A75F1B">
        <w:rPr>
          <w:rFonts w:asciiTheme="minorHAnsi" w:hAnsiTheme="minorHAnsi" w:cstheme="minorHAnsi"/>
        </w:rPr>
        <w:t>il programma del f</w:t>
      </w:r>
      <w:r w:rsidR="007C4483" w:rsidRPr="001F0096">
        <w:rPr>
          <w:rFonts w:asciiTheme="minorHAnsi" w:hAnsiTheme="minorHAnsi" w:cstheme="minorHAnsi"/>
        </w:rPr>
        <w:t xml:space="preserve">estival oggi insieme a </w:t>
      </w:r>
      <w:r w:rsidR="007C4483" w:rsidRPr="001F0096">
        <w:rPr>
          <w:rFonts w:asciiTheme="minorHAnsi" w:hAnsiTheme="minorHAnsi" w:cstheme="minorHAnsi"/>
          <w:b/>
        </w:rPr>
        <w:t>Roberto Bologna e Marco Sala</w:t>
      </w:r>
      <w:r w:rsidR="007C4483" w:rsidRPr="001F0096">
        <w:rPr>
          <w:rFonts w:asciiTheme="minorHAnsi" w:hAnsiTheme="minorHAnsi" w:cstheme="minorHAnsi"/>
        </w:rPr>
        <w:t>.</w:t>
      </w:r>
    </w:p>
    <w:p w14:paraId="5C8074B2" w14:textId="77777777" w:rsidR="007C4483" w:rsidRPr="001F0096" w:rsidRDefault="007C4483" w:rsidP="001F0096">
      <w:pPr>
        <w:autoSpaceDE w:val="0"/>
        <w:autoSpaceDN w:val="0"/>
        <w:adjustRightInd w:val="0"/>
        <w:jc w:val="both"/>
        <w:rPr>
          <w:rFonts w:asciiTheme="minorHAnsi" w:hAnsiTheme="minorHAnsi" w:cstheme="minorHAnsi"/>
        </w:rPr>
      </w:pPr>
    </w:p>
    <w:p w14:paraId="4709A64F" w14:textId="77777777" w:rsidR="007C4483" w:rsidRPr="001F0096" w:rsidRDefault="001F0096" w:rsidP="001F0096">
      <w:pPr>
        <w:jc w:val="both"/>
        <w:rPr>
          <w:rFonts w:asciiTheme="minorHAnsi" w:hAnsiTheme="minorHAnsi" w:cstheme="minorHAnsi"/>
        </w:rPr>
      </w:pPr>
      <w:r>
        <w:rPr>
          <w:rFonts w:asciiTheme="minorHAnsi" w:hAnsiTheme="minorHAnsi" w:cstheme="minorHAnsi"/>
        </w:rPr>
        <w:t>In occasione di MEADI</w:t>
      </w:r>
      <w:r w:rsidR="007C4483" w:rsidRPr="001F0096">
        <w:rPr>
          <w:rFonts w:asciiTheme="minorHAnsi" w:hAnsiTheme="minorHAnsi" w:cstheme="minorHAnsi"/>
        </w:rPr>
        <w:t>ARC sarà possibile vedere un documento di grande fascino sul tema del rapporto tra architettura e rappresentazione filmica, cioè “Tempo di viaggio”, il diario video realizzato alla fine degli anni ’70 dal regista Andrej Tarkovskij insieme allo sceneggiatore Tonino Guerra, in giro per l’Italia alla ricerca di luoghi in cui girare il film “Nostalgia” (Introduzione di Andrea Ulivi).</w:t>
      </w:r>
    </w:p>
    <w:p w14:paraId="583DEFC7" w14:textId="77777777" w:rsidR="007C4483" w:rsidRPr="001F0096" w:rsidRDefault="007C4483" w:rsidP="001F0096">
      <w:pPr>
        <w:autoSpaceDE w:val="0"/>
        <w:autoSpaceDN w:val="0"/>
        <w:adjustRightInd w:val="0"/>
        <w:jc w:val="both"/>
        <w:rPr>
          <w:rFonts w:asciiTheme="minorHAnsi" w:hAnsiTheme="minorHAnsi" w:cstheme="minorHAnsi"/>
        </w:rPr>
      </w:pPr>
      <w:r w:rsidRPr="001F0096">
        <w:rPr>
          <w:rFonts w:asciiTheme="minorHAnsi" w:hAnsiTheme="minorHAnsi" w:cstheme="minorHAnsi"/>
          <w:bCs/>
          <w:color w:val="000000"/>
        </w:rPr>
        <w:t xml:space="preserve">Sabato 26 novembre (ore 21), inoltre, la performance </w:t>
      </w:r>
      <w:r w:rsidRPr="001F0096">
        <w:rPr>
          <w:rFonts w:asciiTheme="minorHAnsi" w:hAnsiTheme="minorHAnsi" w:cstheme="minorHAnsi"/>
        </w:rPr>
        <w:t xml:space="preserve">“I volti </w:t>
      </w:r>
      <w:r w:rsidR="00632B7A">
        <w:rPr>
          <w:rFonts w:asciiTheme="minorHAnsi" w:hAnsiTheme="minorHAnsi" w:cstheme="minorHAnsi"/>
        </w:rPr>
        <w:t xml:space="preserve">e le parole del Mediterraneo” </w:t>
      </w:r>
      <w:r w:rsidRPr="001F0096">
        <w:rPr>
          <w:rFonts w:asciiTheme="minorHAnsi" w:hAnsiTheme="minorHAnsi" w:cstheme="minorHAnsi"/>
        </w:rPr>
        <w:t>con il pittore curdo Fuad e l’attore Claudio Ascoli della Comp</w:t>
      </w:r>
      <w:r w:rsidR="00B52290">
        <w:rPr>
          <w:rFonts w:asciiTheme="minorHAnsi" w:hAnsiTheme="minorHAnsi" w:cstheme="minorHAnsi"/>
        </w:rPr>
        <w:t>agnia Teatrale Chille de la Bal</w:t>
      </w:r>
      <w:bookmarkStart w:id="0" w:name="_GoBack"/>
      <w:bookmarkEnd w:id="0"/>
      <w:r w:rsidRPr="001F0096">
        <w:rPr>
          <w:rFonts w:asciiTheme="minorHAnsi" w:hAnsiTheme="minorHAnsi" w:cstheme="minorHAnsi"/>
        </w:rPr>
        <w:t>anza.</w:t>
      </w:r>
    </w:p>
    <w:p w14:paraId="5B247F48" w14:textId="77777777" w:rsidR="007C4483" w:rsidRPr="001F0096" w:rsidRDefault="007C4483" w:rsidP="001F0096">
      <w:pPr>
        <w:autoSpaceDE w:val="0"/>
        <w:autoSpaceDN w:val="0"/>
        <w:adjustRightInd w:val="0"/>
        <w:jc w:val="both"/>
        <w:rPr>
          <w:rFonts w:asciiTheme="minorHAnsi" w:hAnsiTheme="minorHAnsi" w:cstheme="minorHAnsi"/>
          <w:bCs/>
          <w:color w:val="000000"/>
        </w:rPr>
      </w:pPr>
    </w:p>
    <w:sectPr w:rsidR="007C4483" w:rsidRPr="001F0096" w:rsidSect="006E0B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95"/>
    <w:rsid w:val="000055AD"/>
    <w:rsid w:val="0000659A"/>
    <w:rsid w:val="000078F1"/>
    <w:rsid w:val="00013C8A"/>
    <w:rsid w:val="00033951"/>
    <w:rsid w:val="0004364E"/>
    <w:rsid w:val="0004651A"/>
    <w:rsid w:val="00051123"/>
    <w:rsid w:val="00053D6D"/>
    <w:rsid w:val="00054710"/>
    <w:rsid w:val="00055FC5"/>
    <w:rsid w:val="00064EB7"/>
    <w:rsid w:val="000732AD"/>
    <w:rsid w:val="00081B9D"/>
    <w:rsid w:val="0008220F"/>
    <w:rsid w:val="00090B69"/>
    <w:rsid w:val="0009583F"/>
    <w:rsid w:val="00096158"/>
    <w:rsid w:val="000A238E"/>
    <w:rsid w:val="000A267E"/>
    <w:rsid w:val="000A3E64"/>
    <w:rsid w:val="000A541F"/>
    <w:rsid w:val="000B2B27"/>
    <w:rsid w:val="000B4D66"/>
    <w:rsid w:val="000C3250"/>
    <w:rsid w:val="000C527F"/>
    <w:rsid w:val="000C5301"/>
    <w:rsid w:val="000D32DD"/>
    <w:rsid w:val="000D61EB"/>
    <w:rsid w:val="000E4DEC"/>
    <w:rsid w:val="000F1EBE"/>
    <w:rsid w:val="00115907"/>
    <w:rsid w:val="00125FE5"/>
    <w:rsid w:val="00131AFE"/>
    <w:rsid w:val="00134798"/>
    <w:rsid w:val="001361C4"/>
    <w:rsid w:val="00136DE5"/>
    <w:rsid w:val="00146184"/>
    <w:rsid w:val="00146C8F"/>
    <w:rsid w:val="001505D3"/>
    <w:rsid w:val="00152D4C"/>
    <w:rsid w:val="001559D9"/>
    <w:rsid w:val="00175026"/>
    <w:rsid w:val="001806C7"/>
    <w:rsid w:val="00181BD8"/>
    <w:rsid w:val="0018490B"/>
    <w:rsid w:val="0018617D"/>
    <w:rsid w:val="00191AFF"/>
    <w:rsid w:val="00192E36"/>
    <w:rsid w:val="00193E99"/>
    <w:rsid w:val="001A5A55"/>
    <w:rsid w:val="001A63A1"/>
    <w:rsid w:val="001B3A01"/>
    <w:rsid w:val="001B6F3C"/>
    <w:rsid w:val="001C2A68"/>
    <w:rsid w:val="001C3B08"/>
    <w:rsid w:val="001C41EF"/>
    <w:rsid w:val="001D38C1"/>
    <w:rsid w:val="001D6EA5"/>
    <w:rsid w:val="001E466E"/>
    <w:rsid w:val="001E652A"/>
    <w:rsid w:val="001E701E"/>
    <w:rsid w:val="001F0096"/>
    <w:rsid w:val="002017F7"/>
    <w:rsid w:val="00201A28"/>
    <w:rsid w:val="00223426"/>
    <w:rsid w:val="00232C89"/>
    <w:rsid w:val="002453F4"/>
    <w:rsid w:val="002477F7"/>
    <w:rsid w:val="00264E04"/>
    <w:rsid w:val="00276AB9"/>
    <w:rsid w:val="002816D5"/>
    <w:rsid w:val="002826BE"/>
    <w:rsid w:val="0029209F"/>
    <w:rsid w:val="00292543"/>
    <w:rsid w:val="002A0E29"/>
    <w:rsid w:val="002A78F0"/>
    <w:rsid w:val="002C2758"/>
    <w:rsid w:val="002D5419"/>
    <w:rsid w:val="002E3183"/>
    <w:rsid w:val="002E49A2"/>
    <w:rsid w:val="002F0F78"/>
    <w:rsid w:val="00300A62"/>
    <w:rsid w:val="003020D3"/>
    <w:rsid w:val="00304537"/>
    <w:rsid w:val="00310912"/>
    <w:rsid w:val="003112A1"/>
    <w:rsid w:val="00312F63"/>
    <w:rsid w:val="00313EF5"/>
    <w:rsid w:val="00314724"/>
    <w:rsid w:val="0032075B"/>
    <w:rsid w:val="0034525B"/>
    <w:rsid w:val="00345545"/>
    <w:rsid w:val="003501C8"/>
    <w:rsid w:val="00356CF3"/>
    <w:rsid w:val="0036064F"/>
    <w:rsid w:val="003704C8"/>
    <w:rsid w:val="00375B42"/>
    <w:rsid w:val="0039175F"/>
    <w:rsid w:val="00394647"/>
    <w:rsid w:val="003A0EC1"/>
    <w:rsid w:val="003A3619"/>
    <w:rsid w:val="00401B18"/>
    <w:rsid w:val="00403642"/>
    <w:rsid w:val="00407A11"/>
    <w:rsid w:val="00410423"/>
    <w:rsid w:val="0042181A"/>
    <w:rsid w:val="004274EB"/>
    <w:rsid w:val="00436525"/>
    <w:rsid w:val="00443055"/>
    <w:rsid w:val="004455B3"/>
    <w:rsid w:val="004551FE"/>
    <w:rsid w:val="00462219"/>
    <w:rsid w:val="00464542"/>
    <w:rsid w:val="00466FC2"/>
    <w:rsid w:val="004762FC"/>
    <w:rsid w:val="00486F69"/>
    <w:rsid w:val="0049589C"/>
    <w:rsid w:val="004A5C31"/>
    <w:rsid w:val="004B1E95"/>
    <w:rsid w:val="004B23AE"/>
    <w:rsid w:val="004B7D20"/>
    <w:rsid w:val="004C1E68"/>
    <w:rsid w:val="004C37FC"/>
    <w:rsid w:val="004C5D91"/>
    <w:rsid w:val="004D5FB6"/>
    <w:rsid w:val="004E39FC"/>
    <w:rsid w:val="004E4697"/>
    <w:rsid w:val="004F0837"/>
    <w:rsid w:val="004F792E"/>
    <w:rsid w:val="00502989"/>
    <w:rsid w:val="00506B49"/>
    <w:rsid w:val="00530AF2"/>
    <w:rsid w:val="00531917"/>
    <w:rsid w:val="00552D90"/>
    <w:rsid w:val="00560435"/>
    <w:rsid w:val="00562BB7"/>
    <w:rsid w:val="00564275"/>
    <w:rsid w:val="00586F3D"/>
    <w:rsid w:val="005928A1"/>
    <w:rsid w:val="005A3FBD"/>
    <w:rsid w:val="005A7ADA"/>
    <w:rsid w:val="005C4E87"/>
    <w:rsid w:val="005D1942"/>
    <w:rsid w:val="005D370C"/>
    <w:rsid w:val="005E43E9"/>
    <w:rsid w:val="005E4B7E"/>
    <w:rsid w:val="005F3F1C"/>
    <w:rsid w:val="005F7AB0"/>
    <w:rsid w:val="0060385B"/>
    <w:rsid w:val="00603D22"/>
    <w:rsid w:val="00613539"/>
    <w:rsid w:val="00616115"/>
    <w:rsid w:val="00622CED"/>
    <w:rsid w:val="00624861"/>
    <w:rsid w:val="00632B7A"/>
    <w:rsid w:val="006358AC"/>
    <w:rsid w:val="006425F5"/>
    <w:rsid w:val="00662568"/>
    <w:rsid w:val="00664292"/>
    <w:rsid w:val="00664379"/>
    <w:rsid w:val="006661CC"/>
    <w:rsid w:val="00674536"/>
    <w:rsid w:val="006850B2"/>
    <w:rsid w:val="006A5B6A"/>
    <w:rsid w:val="006B667E"/>
    <w:rsid w:val="006C1952"/>
    <w:rsid w:val="006C3BDA"/>
    <w:rsid w:val="006C45BC"/>
    <w:rsid w:val="006D08DA"/>
    <w:rsid w:val="006D70A1"/>
    <w:rsid w:val="006E0BC0"/>
    <w:rsid w:val="006E1136"/>
    <w:rsid w:val="006E5F69"/>
    <w:rsid w:val="006F0D4C"/>
    <w:rsid w:val="006F615B"/>
    <w:rsid w:val="00703370"/>
    <w:rsid w:val="00704504"/>
    <w:rsid w:val="00706A98"/>
    <w:rsid w:val="00706B1D"/>
    <w:rsid w:val="007154C8"/>
    <w:rsid w:val="00724460"/>
    <w:rsid w:val="007328AB"/>
    <w:rsid w:val="0073414A"/>
    <w:rsid w:val="0073647E"/>
    <w:rsid w:val="00736911"/>
    <w:rsid w:val="007462D4"/>
    <w:rsid w:val="00750C68"/>
    <w:rsid w:val="007542D8"/>
    <w:rsid w:val="00757F37"/>
    <w:rsid w:val="00761079"/>
    <w:rsid w:val="007626E3"/>
    <w:rsid w:val="00767A29"/>
    <w:rsid w:val="00767A76"/>
    <w:rsid w:val="00767C2C"/>
    <w:rsid w:val="007704F1"/>
    <w:rsid w:val="00785417"/>
    <w:rsid w:val="007863FA"/>
    <w:rsid w:val="00790AB0"/>
    <w:rsid w:val="00794313"/>
    <w:rsid w:val="007961C6"/>
    <w:rsid w:val="007971F9"/>
    <w:rsid w:val="007A2623"/>
    <w:rsid w:val="007B0D7A"/>
    <w:rsid w:val="007B1B4D"/>
    <w:rsid w:val="007C4483"/>
    <w:rsid w:val="007C6729"/>
    <w:rsid w:val="007C7E9D"/>
    <w:rsid w:val="007D14BE"/>
    <w:rsid w:val="007D2E6F"/>
    <w:rsid w:val="007D61C5"/>
    <w:rsid w:val="007F010A"/>
    <w:rsid w:val="007F3340"/>
    <w:rsid w:val="007F536C"/>
    <w:rsid w:val="007F7778"/>
    <w:rsid w:val="00805F39"/>
    <w:rsid w:val="00812597"/>
    <w:rsid w:val="008304DC"/>
    <w:rsid w:val="00832D0E"/>
    <w:rsid w:val="008362B8"/>
    <w:rsid w:val="00843F8A"/>
    <w:rsid w:val="00847C49"/>
    <w:rsid w:val="00851A17"/>
    <w:rsid w:val="00865398"/>
    <w:rsid w:val="00877BB0"/>
    <w:rsid w:val="008A6AF5"/>
    <w:rsid w:val="008A7008"/>
    <w:rsid w:val="008B6F7E"/>
    <w:rsid w:val="008D3661"/>
    <w:rsid w:val="008F6CAC"/>
    <w:rsid w:val="008F76CA"/>
    <w:rsid w:val="009055E0"/>
    <w:rsid w:val="00906D99"/>
    <w:rsid w:val="0092169A"/>
    <w:rsid w:val="00926260"/>
    <w:rsid w:val="00934811"/>
    <w:rsid w:val="00946F1B"/>
    <w:rsid w:val="009507A5"/>
    <w:rsid w:val="00956F6C"/>
    <w:rsid w:val="00961D95"/>
    <w:rsid w:val="009738B7"/>
    <w:rsid w:val="0097558B"/>
    <w:rsid w:val="00977BAA"/>
    <w:rsid w:val="009902F1"/>
    <w:rsid w:val="00994626"/>
    <w:rsid w:val="009A637A"/>
    <w:rsid w:val="009C109A"/>
    <w:rsid w:val="009C27EE"/>
    <w:rsid w:val="009C4495"/>
    <w:rsid w:val="009C5178"/>
    <w:rsid w:val="009C5F3B"/>
    <w:rsid w:val="009F229A"/>
    <w:rsid w:val="00A27445"/>
    <w:rsid w:val="00A307E0"/>
    <w:rsid w:val="00A30EE5"/>
    <w:rsid w:val="00A36A0F"/>
    <w:rsid w:val="00A37F50"/>
    <w:rsid w:val="00A43344"/>
    <w:rsid w:val="00A5360E"/>
    <w:rsid w:val="00A55542"/>
    <w:rsid w:val="00A564D2"/>
    <w:rsid w:val="00A575F3"/>
    <w:rsid w:val="00A6588D"/>
    <w:rsid w:val="00A71DD0"/>
    <w:rsid w:val="00A75F1B"/>
    <w:rsid w:val="00A81667"/>
    <w:rsid w:val="00A848BB"/>
    <w:rsid w:val="00A85789"/>
    <w:rsid w:val="00A90F39"/>
    <w:rsid w:val="00A9371B"/>
    <w:rsid w:val="00A96A32"/>
    <w:rsid w:val="00A97FFE"/>
    <w:rsid w:val="00AA23B7"/>
    <w:rsid w:val="00AA3BC2"/>
    <w:rsid w:val="00AA3D40"/>
    <w:rsid w:val="00AB5BD9"/>
    <w:rsid w:val="00AC1AE2"/>
    <w:rsid w:val="00AD0548"/>
    <w:rsid w:val="00AD1149"/>
    <w:rsid w:val="00AD361F"/>
    <w:rsid w:val="00AD7D35"/>
    <w:rsid w:val="00AE49DB"/>
    <w:rsid w:val="00AE68E2"/>
    <w:rsid w:val="00AE77DD"/>
    <w:rsid w:val="00AF30A4"/>
    <w:rsid w:val="00AF4CC7"/>
    <w:rsid w:val="00B0114A"/>
    <w:rsid w:val="00B15A76"/>
    <w:rsid w:val="00B23C63"/>
    <w:rsid w:val="00B23DEE"/>
    <w:rsid w:val="00B25380"/>
    <w:rsid w:val="00B30157"/>
    <w:rsid w:val="00B52290"/>
    <w:rsid w:val="00B52A1A"/>
    <w:rsid w:val="00B56312"/>
    <w:rsid w:val="00B633B6"/>
    <w:rsid w:val="00B72E0D"/>
    <w:rsid w:val="00B91084"/>
    <w:rsid w:val="00B92D6E"/>
    <w:rsid w:val="00B944F7"/>
    <w:rsid w:val="00B95323"/>
    <w:rsid w:val="00BB01FE"/>
    <w:rsid w:val="00BB7F3E"/>
    <w:rsid w:val="00BC1F34"/>
    <w:rsid w:val="00BD275F"/>
    <w:rsid w:val="00BE232A"/>
    <w:rsid w:val="00BE77D8"/>
    <w:rsid w:val="00BF146C"/>
    <w:rsid w:val="00BF1E33"/>
    <w:rsid w:val="00BF3990"/>
    <w:rsid w:val="00BF485F"/>
    <w:rsid w:val="00BF5E4B"/>
    <w:rsid w:val="00C05E4A"/>
    <w:rsid w:val="00C16D53"/>
    <w:rsid w:val="00C32FD6"/>
    <w:rsid w:val="00C357EE"/>
    <w:rsid w:val="00C46D41"/>
    <w:rsid w:val="00C50D21"/>
    <w:rsid w:val="00C5172F"/>
    <w:rsid w:val="00C55117"/>
    <w:rsid w:val="00C56FE0"/>
    <w:rsid w:val="00C577A2"/>
    <w:rsid w:val="00C97646"/>
    <w:rsid w:val="00CB055D"/>
    <w:rsid w:val="00CB2BBC"/>
    <w:rsid w:val="00CB7733"/>
    <w:rsid w:val="00CC1639"/>
    <w:rsid w:val="00CC1D90"/>
    <w:rsid w:val="00CD02A1"/>
    <w:rsid w:val="00CD0586"/>
    <w:rsid w:val="00CD5309"/>
    <w:rsid w:val="00CD5FE7"/>
    <w:rsid w:val="00CF16B5"/>
    <w:rsid w:val="00CF2563"/>
    <w:rsid w:val="00D042C4"/>
    <w:rsid w:val="00D1003B"/>
    <w:rsid w:val="00D21C02"/>
    <w:rsid w:val="00D246FD"/>
    <w:rsid w:val="00D26D7B"/>
    <w:rsid w:val="00D3353A"/>
    <w:rsid w:val="00D441BA"/>
    <w:rsid w:val="00D54EAE"/>
    <w:rsid w:val="00D665D4"/>
    <w:rsid w:val="00D74C1E"/>
    <w:rsid w:val="00D74D80"/>
    <w:rsid w:val="00D90F0B"/>
    <w:rsid w:val="00D976FA"/>
    <w:rsid w:val="00DA6F88"/>
    <w:rsid w:val="00DB02CB"/>
    <w:rsid w:val="00DB438A"/>
    <w:rsid w:val="00DB66F6"/>
    <w:rsid w:val="00DC2CCE"/>
    <w:rsid w:val="00DC645B"/>
    <w:rsid w:val="00DD0C8A"/>
    <w:rsid w:val="00DE4842"/>
    <w:rsid w:val="00DF162F"/>
    <w:rsid w:val="00DF3EDA"/>
    <w:rsid w:val="00DF41FD"/>
    <w:rsid w:val="00DF7361"/>
    <w:rsid w:val="00DF740B"/>
    <w:rsid w:val="00E10A09"/>
    <w:rsid w:val="00E1199D"/>
    <w:rsid w:val="00E14CA9"/>
    <w:rsid w:val="00E15020"/>
    <w:rsid w:val="00E274AC"/>
    <w:rsid w:val="00E30D9A"/>
    <w:rsid w:val="00E32805"/>
    <w:rsid w:val="00E36FEA"/>
    <w:rsid w:val="00E4226F"/>
    <w:rsid w:val="00E5187E"/>
    <w:rsid w:val="00E5636E"/>
    <w:rsid w:val="00E817E7"/>
    <w:rsid w:val="00E823D5"/>
    <w:rsid w:val="00E920DC"/>
    <w:rsid w:val="00E95853"/>
    <w:rsid w:val="00E95A60"/>
    <w:rsid w:val="00EA6D00"/>
    <w:rsid w:val="00EB1ABC"/>
    <w:rsid w:val="00EB2BE9"/>
    <w:rsid w:val="00EC3E96"/>
    <w:rsid w:val="00ED5103"/>
    <w:rsid w:val="00EE758E"/>
    <w:rsid w:val="00EF003A"/>
    <w:rsid w:val="00EF77B1"/>
    <w:rsid w:val="00F0758F"/>
    <w:rsid w:val="00F12FFF"/>
    <w:rsid w:val="00F22EC2"/>
    <w:rsid w:val="00F37C0C"/>
    <w:rsid w:val="00F4283F"/>
    <w:rsid w:val="00F528BF"/>
    <w:rsid w:val="00F55211"/>
    <w:rsid w:val="00F56DFE"/>
    <w:rsid w:val="00F70BC9"/>
    <w:rsid w:val="00F80670"/>
    <w:rsid w:val="00F84BF0"/>
    <w:rsid w:val="00F86EE5"/>
    <w:rsid w:val="00FA3363"/>
    <w:rsid w:val="00FB6274"/>
    <w:rsid w:val="00FC0CA1"/>
    <w:rsid w:val="00FC1DEC"/>
    <w:rsid w:val="00FC5B1F"/>
    <w:rsid w:val="00FC5D9C"/>
    <w:rsid w:val="00FD233B"/>
    <w:rsid w:val="00FD773E"/>
    <w:rsid w:val="00FF0D52"/>
    <w:rsid w:val="00FF2777"/>
    <w:rsid w:val="00FF4F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495"/>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9C4495"/>
    <w:rPr>
      <w:b/>
      <w:bCs/>
    </w:rPr>
  </w:style>
  <w:style w:type="paragraph" w:styleId="Corpodeltesto2">
    <w:name w:val="Body Text 2"/>
    <w:basedOn w:val="Normale"/>
    <w:link w:val="Corpodeltesto2Carattere"/>
    <w:semiHidden/>
    <w:rsid w:val="009C4495"/>
    <w:pPr>
      <w:spacing w:before="280" w:after="280" w:line="360" w:lineRule="auto"/>
      <w:jc w:val="both"/>
    </w:pPr>
    <w:rPr>
      <w:rFonts w:ascii="Trebuchet MS" w:hAnsi="Trebuchet MS"/>
      <w:sz w:val="20"/>
      <w:szCs w:val="20"/>
    </w:rPr>
  </w:style>
  <w:style w:type="character" w:customStyle="1" w:styleId="Corpodeltesto2Carattere">
    <w:name w:val="Corpo del testo 2 Carattere"/>
    <w:basedOn w:val="Caratterepredefinitoparagrafo"/>
    <w:link w:val="Corpodeltesto2"/>
    <w:semiHidden/>
    <w:rsid w:val="009C4495"/>
    <w:rPr>
      <w:rFonts w:ascii="Trebuchet MS" w:eastAsia="Times New Roman" w:hAnsi="Trebuchet MS" w:cs="Times New Roman"/>
      <w:noProof/>
      <w:sz w:val="20"/>
      <w:szCs w:val="20"/>
      <w:lang w:eastAsia="it-IT"/>
    </w:rPr>
  </w:style>
  <w:style w:type="paragraph" w:styleId="Testofumetto">
    <w:name w:val="Balloon Text"/>
    <w:basedOn w:val="Normale"/>
    <w:link w:val="TestofumettoCarattere"/>
    <w:uiPriority w:val="99"/>
    <w:semiHidden/>
    <w:unhideWhenUsed/>
    <w:rsid w:val="00A75F1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75F1B"/>
    <w:rPr>
      <w:rFonts w:ascii="Tahoma" w:eastAsia="Times New Roman" w:hAnsi="Tahoma" w:cs="Tahoma"/>
      <w:noProof/>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4495"/>
    <w:pPr>
      <w:suppressAutoHyphens/>
      <w:spacing w:after="0" w:line="240" w:lineRule="auto"/>
    </w:pPr>
    <w:rPr>
      <w:rFonts w:ascii="Times New Roman" w:eastAsia="Times New Roman" w:hAnsi="Times New Roman" w:cs="Times New Roman"/>
      <w:noProof/>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9C4495"/>
    <w:rPr>
      <w:b/>
      <w:bCs/>
    </w:rPr>
  </w:style>
  <w:style w:type="paragraph" w:styleId="Corpodeltesto2">
    <w:name w:val="Body Text 2"/>
    <w:basedOn w:val="Normale"/>
    <w:link w:val="Corpodeltesto2Carattere"/>
    <w:semiHidden/>
    <w:rsid w:val="009C4495"/>
    <w:pPr>
      <w:spacing w:before="280" w:after="280" w:line="360" w:lineRule="auto"/>
      <w:jc w:val="both"/>
    </w:pPr>
    <w:rPr>
      <w:rFonts w:ascii="Trebuchet MS" w:hAnsi="Trebuchet MS"/>
      <w:sz w:val="20"/>
      <w:szCs w:val="20"/>
    </w:rPr>
  </w:style>
  <w:style w:type="character" w:customStyle="1" w:styleId="Corpodeltesto2Carattere">
    <w:name w:val="Corpo del testo 2 Carattere"/>
    <w:basedOn w:val="Caratterepredefinitoparagrafo"/>
    <w:link w:val="Corpodeltesto2"/>
    <w:semiHidden/>
    <w:rsid w:val="009C4495"/>
    <w:rPr>
      <w:rFonts w:ascii="Trebuchet MS" w:eastAsia="Times New Roman" w:hAnsi="Trebuchet MS" w:cs="Times New Roman"/>
      <w:noProof/>
      <w:sz w:val="20"/>
      <w:szCs w:val="20"/>
      <w:lang w:eastAsia="it-IT"/>
    </w:rPr>
  </w:style>
  <w:style w:type="paragraph" w:styleId="Testofumetto">
    <w:name w:val="Balloon Text"/>
    <w:basedOn w:val="Normale"/>
    <w:link w:val="TestofumettoCarattere"/>
    <w:uiPriority w:val="99"/>
    <w:semiHidden/>
    <w:unhideWhenUsed/>
    <w:rsid w:val="00A75F1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75F1B"/>
    <w:rPr>
      <w:rFonts w:ascii="Tahoma" w:eastAsia="Times New Roman" w:hAnsi="Tahoma" w:cs="Tahoma"/>
      <w:noProof/>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francesca nuti</cp:lastModifiedBy>
  <cp:revision>3</cp:revision>
  <cp:lastPrinted>2011-11-21T13:00:00Z</cp:lastPrinted>
  <dcterms:created xsi:type="dcterms:W3CDTF">2011-11-22T14:48:00Z</dcterms:created>
  <dcterms:modified xsi:type="dcterms:W3CDTF">2011-11-22T14:48:00Z</dcterms:modified>
</cp:coreProperties>
</file>